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231" w:rsidRDefault="00055231" w:rsidP="000552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555555"/>
          <w:sz w:val="26"/>
          <w:szCs w:val="26"/>
          <w:bdr w:val="none" w:sz="0" w:space="0" w:color="auto" w:frame="1"/>
        </w:rPr>
      </w:pPr>
      <w:r>
        <w:rPr>
          <w:rStyle w:val="a4"/>
          <w:rFonts w:ascii="inherit" w:hAnsi="inherit" w:cs="Arial"/>
          <w:color w:val="555555"/>
          <w:sz w:val="26"/>
          <w:szCs w:val="26"/>
          <w:bdr w:val="none" w:sz="0" w:space="0" w:color="auto" w:frame="1"/>
        </w:rPr>
        <w:t> </w:t>
      </w:r>
      <w:r>
        <w:rPr>
          <w:rFonts w:ascii="inherit" w:hAnsi="inherit" w:cs="Arial"/>
          <w:b/>
          <w:bCs/>
          <w:noProof/>
          <w:color w:val="555555"/>
          <w:sz w:val="26"/>
          <w:szCs w:val="26"/>
          <w:bdr w:val="none" w:sz="0" w:space="0" w:color="auto" w:frame="1"/>
        </w:rPr>
        <w:drawing>
          <wp:inline distT="0" distB="0" distL="0" distR="0">
            <wp:extent cx="5940425" cy="4862970"/>
            <wp:effectExtent l="19050" t="0" r="3175" b="0"/>
            <wp:docPr id="1" name="Рисунок 1" descr="C:\Users\USER\Desktop\толерантность\Hdp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олерантность\Hdp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86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5231" w:rsidRDefault="00055231" w:rsidP="000552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555555"/>
          <w:sz w:val="26"/>
          <w:szCs w:val="26"/>
          <w:bdr w:val="none" w:sz="0" w:space="0" w:color="auto" w:frame="1"/>
        </w:rPr>
      </w:pPr>
      <w:r>
        <w:rPr>
          <w:rStyle w:val="a4"/>
          <w:rFonts w:ascii="inherit" w:hAnsi="inherit" w:cs="Arial"/>
          <w:color w:val="555555"/>
          <w:sz w:val="26"/>
          <w:szCs w:val="26"/>
          <w:bdr w:val="none" w:sz="0" w:space="0" w:color="auto" w:frame="1"/>
        </w:rPr>
        <w:t> </w:t>
      </w:r>
    </w:p>
    <w:p w:rsidR="00055231" w:rsidRDefault="00055231" w:rsidP="000552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rFonts w:ascii="inherit" w:hAnsi="inherit" w:cs="Arial"/>
          <w:color w:val="555555"/>
          <w:sz w:val="26"/>
          <w:szCs w:val="26"/>
          <w:bdr w:val="none" w:sz="0" w:space="0" w:color="auto" w:frame="1"/>
        </w:rPr>
      </w:pPr>
    </w:p>
    <w:p w:rsidR="00055231" w:rsidRDefault="00055231" w:rsidP="000552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  <w:sz w:val="26"/>
          <w:szCs w:val="26"/>
        </w:rPr>
      </w:pPr>
      <w:r>
        <w:rPr>
          <w:rStyle w:val="a4"/>
          <w:rFonts w:ascii="inherit" w:hAnsi="inherit" w:cs="Arial"/>
          <w:color w:val="555555"/>
          <w:sz w:val="26"/>
          <w:szCs w:val="26"/>
          <w:bdr w:val="none" w:sz="0" w:space="0" w:color="auto" w:frame="1"/>
        </w:rPr>
        <w:t>При возгорании одежды на человеке немедленно повалите горящего, облейте его водой или набросьте на него пальто, плащ или какое-нибудь покрывало и плотно прижмите. На место ожогов наложите повязки и отправьте пострадавшего в ближайший медицинский пункт.</w:t>
      </w:r>
    </w:p>
    <w:p w:rsidR="00325BC0" w:rsidRDefault="00325BC0"/>
    <w:sectPr w:rsidR="00325BC0" w:rsidSect="00325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55231"/>
    <w:rsid w:val="00055231"/>
    <w:rsid w:val="00325BC0"/>
    <w:rsid w:val="003B476E"/>
    <w:rsid w:val="003C72C1"/>
    <w:rsid w:val="00547CC3"/>
    <w:rsid w:val="008F0AE3"/>
    <w:rsid w:val="009E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B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55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523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5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2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Company>SPecialiST RePack</Company>
  <LinksUpToDate>false</LinksUpToDate>
  <CharactersWithSpaces>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2018-02-04T09:48:00Z</dcterms:created>
  <dcterms:modified xsi:type="dcterms:W3CDTF">2018-02-04T09:49:00Z</dcterms:modified>
</cp:coreProperties>
</file>