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EF" w:rsidRPr="008E3EEF" w:rsidRDefault="008E3EEF" w:rsidP="008E3E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ОГЭ по математике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2015-2016 учебный год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экзамена по математике – 31мая 2016 года.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выпускников 9-х класса -35 человек. Все выпускники приняли участие в ОГЭ по математике.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Преодолели минимальный порог на первом экзамене и получили удовлетворительные и положительные оценки 3</w:t>
      </w:r>
      <w:r w:rsidR="00A24837" w:rsidRPr="00A2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что составило </w:t>
      </w:r>
      <w:r w:rsidR="00A24837" w:rsidRPr="0052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количества участников ОГЭ.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преодолели минимальный порог – </w:t>
      </w:r>
      <w:r w:rsidR="009D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ОГЭ: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«5» -</w:t>
      </w:r>
      <w:r w:rsidR="002D3CFF" w:rsidRPr="00A2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чел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</w:t>
      </w:r>
      <w:r w:rsidR="002D3CFF" w:rsidRPr="00A2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- </w:t>
      </w:r>
      <w:r w:rsidR="002D3CFF" w:rsidRPr="00A2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- </w:t>
      </w:r>
      <w:r w:rsidR="002D3CFF" w:rsidRPr="00A2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чел</w:t>
      </w:r>
    </w:p>
    <w:p w:rsidR="008E3EEF" w:rsidRPr="008E3EEF" w:rsidRDefault="008E3EEF" w:rsidP="008E3E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качества – </w:t>
      </w:r>
      <w:r w:rsidR="002D3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93,9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%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успеваемости – </w:t>
      </w:r>
      <w:r w:rsidR="002D3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Средний балл- 4</w:t>
      </w:r>
    </w:p>
    <w:p w:rsidR="008E3EEF" w:rsidRPr="008E3EEF" w:rsidRDefault="008E3EEF" w:rsidP="008E3EEF">
      <w:pPr>
        <w:shd w:val="clear" w:color="auto" w:fill="FFFFFF"/>
        <w:spacing w:after="0" w:line="0" w:lineRule="auto"/>
        <w:ind w:left="-568" w:right="120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Подтвердили свою годовую оценку по математике 13 человек (62%), 1 ученик написал экзамен выше на 1 балл, 7 учеников класса написали ниже на 1 балл.</w:t>
      </w:r>
    </w:p>
    <w:p w:rsidR="008E3EEF" w:rsidRPr="008E3EEF" w:rsidRDefault="008E3EEF" w:rsidP="008E3E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Решаемость заданий по классу:</w:t>
      </w:r>
    </w:p>
    <w:p w:rsidR="008E3EEF" w:rsidRPr="008E3EEF" w:rsidRDefault="008E3EEF" w:rsidP="008E3EEF">
      <w:pPr>
        <w:shd w:val="clear" w:color="auto" w:fill="FFFFFF"/>
        <w:spacing w:after="0" w:line="240" w:lineRule="auto"/>
        <w:ind w:left="-568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Данная таблица отражает основные знания и умения по первому результату ОГЭ без пересдачи. Из таблицы </w:t>
      </w:r>
      <w:proofErr w:type="gramStart"/>
      <w:r w:rsidRPr="008E3EEF">
        <w:rPr>
          <w:rFonts w:ascii="Times New Roman" w:eastAsia="Times New Roman" w:hAnsi="Times New Roman" w:cs="Times New Roman"/>
          <w:color w:val="000000"/>
          <w:lang w:eastAsia="ru-RU"/>
        </w:rPr>
        <w:t>видно</w:t>
      </w:r>
      <w:proofErr w:type="gramEnd"/>
      <w:r w:rsidRPr="008E3EEF">
        <w:rPr>
          <w:rFonts w:ascii="Times New Roman" w:eastAsia="Times New Roman" w:hAnsi="Times New Roman" w:cs="Times New Roman"/>
          <w:color w:val="000000"/>
          <w:lang w:eastAsia="ru-RU"/>
        </w:rPr>
        <w:t xml:space="preserve"> какие темы у учащихся «западают» и какие темы лучше усвоены.</w:t>
      </w:r>
    </w:p>
    <w:tbl>
      <w:tblPr>
        <w:tblW w:w="10737" w:type="dxa"/>
        <w:tblInd w:w="-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6233"/>
        <w:gridCol w:w="1125"/>
        <w:gridCol w:w="1066"/>
        <w:gridCol w:w="1312"/>
      </w:tblGrid>
      <w:tr w:rsidR="008E3EEF" w:rsidRPr="008E3EEF" w:rsidTr="00A6579C">
        <w:trPr>
          <w:trHeight w:val="18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ind w:left="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задания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проверяемые требования к математической подготовке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ind w:lef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Макс.</w:t>
            </w:r>
          </w:p>
          <w:p w:rsidR="008E3EEF" w:rsidRPr="008E3EEF" w:rsidRDefault="008E3EEF" w:rsidP="008E3EEF">
            <w:pPr>
              <w:spacing w:after="0" w:line="240" w:lineRule="auto"/>
              <w:ind w:left="11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балл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Набрали макс балл.</w:t>
            </w:r>
          </w:p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(чел)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Набрали макс балл.</w:t>
            </w:r>
          </w:p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(%)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1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«Алгебра»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вычисления и преобразования. Выполнять арифметические действия с рациональными числами.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D3C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выполнять вычисления и преобразования. Сравнивать действительные числа: производить оценку квадратного корня, определять его положение на </w:t>
            </w:r>
            <w:proofErr w:type="gramStart"/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координатной</w:t>
            </w:r>
            <w:proofErr w:type="gramEnd"/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прямой.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вычисления и преобразования, уметь выполнять преобразования алгебраических выражений, содержащих степени с целым показателем.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неполные квадратные уравнения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строить и читать графики функций. Устанавливать соответствие между графиками функций и формулами, которые их задают.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арифметические и геометрические прогрессии, решать задачи с применением формулы общего члена арифметической прогрессии.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преобразования алгебраических выражений. Находить значения буквенных выражений, осуществляя необходимые подстановки и преобразования.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уравнения, неравенства и их системы. Решать линейные неравенства, понимать графическую интерпретацию линейного неравенства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действия с геометрическими фигурами. Использовать свойства и признаки параллелограмма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выполнять действия с геометрическими фигурами. Решать </w:t>
            </w: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планиметрические задачи на нахождение геометрических величин (центрального и вписанного угла, вертикальных и смежных углов)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действия с геометрическими фигурами, координатами и векторами. Решать планиметрические задачи на нахождение площади трапеции, изображенной на рисунке.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действия с геометрическими фигурами, координатами и векторами. Решать планиметрические задачи с использованием синуса, косинуса, тангенса острого угла прямоугольного треугольника и углов от 0 до 180 градусов.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D3C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Пользоваться основными единицами массы, объема: выражать более крупные единицы </w:t>
            </w:r>
            <w:proofErr w:type="gramStart"/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</w:t>
            </w:r>
            <w:proofErr w:type="gramEnd"/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мелкие и наоборот. Уметь анализировать реальные числовые данные, представленные в таблицах.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D3C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2D3CF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с помощью функций различные реальные зависимости между величинами; интерпретировать графики реальных зависимостей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2D3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D3C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несложные практические расчетные задачи; решать задачи, связанные с процентами; пользоваться оценкой и прикидкой при практических расчетах; интерпретировать результаты решения задач с учетом ограничений, связанных с реальными свойствами рассматриваемых объектов.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реальные числовые данные, представленные на диаграммах.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 и статистики.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80,9%</w:t>
            </w:r>
          </w:p>
        </w:tc>
      </w:tr>
      <w:tr w:rsidR="008E3EEF" w:rsidRPr="008E3EEF" w:rsidTr="00A6579C">
        <w:trPr>
          <w:trHeight w:val="2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практические расчеты по формулам, составлять несложные формулы, выражающие зависимости между величинами.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961D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61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преобразования алгебраических выражений, решать квадратные неравенства.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строить и исследовать простейшие математические модели. Моделировать реальные ситуации на языке алгебры, составлять выражения, уравнения по условию задачи; исследовать построенные модели с использованием аппарата алгебры.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преобразования алгебраических выражений, решать уравнения, строить и читать графики функций, строить и исследовать простейшие математические модели.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E3EEF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60"/>
        </w:trPr>
        <w:tc>
          <w:tcPr>
            <w:tcW w:w="10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«Геометрия»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выполнять действия с геометрическими фигурами. Проводить доказательные рассуждения при решении задач. </w:t>
            </w: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Использовать свойства трапеции.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961D7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E3EEF"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E3EEF" w:rsidRPr="008E3EEF" w:rsidTr="00A6579C">
        <w:trPr>
          <w:trHeight w:val="2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доказательные рассуждения при  решении задач, оценивать логическую правильность рассуждений, распознавать ошибочные заключения. Использовать свойства и признаки равнобедренного и равностороннего треугольника, ромба.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E3EEF" w:rsidRPr="008E3EEF" w:rsidTr="00A6579C">
        <w:trPr>
          <w:trHeight w:val="26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действия с геометрическими фигурами. Решать планиметрические задачи на нахождение геометрических величин. Различать взаимное расположение геометрических фигур на плоскости, изображать геометрические фигуры; выполнять чертежи по условию задачи. Проводить доказательные рассуждения при решении задач.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3EEF" w:rsidRPr="008E3EEF" w:rsidRDefault="008E3EEF" w:rsidP="008E3E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3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9F3" w:rsidRPr="008E3EEF" w:rsidRDefault="009D49F3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00700" cy="30670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hd w:val="clear" w:color="auto" w:fill="FFFFFF"/>
        <w:spacing w:after="0" w:line="240" w:lineRule="auto"/>
        <w:ind w:left="-28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базовой математической компетентности учащиеся продемонстрировали: владение основными алгоритмами, знание и понимание ключевых элементов содержания, умение пользоваться математической записью, умение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 Учащиеся 9-х классов плохо владеют материалом на повышенном уровне.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вели работу по качественной подготовке </w:t>
      </w: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итоговой аттестации. 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2015-2016 учебного года проводились пробные ОГЭ по математике на школьном уровне, а также учащиеся участвовали в </w:t>
      </w:r>
      <w:proofErr w:type="gramStart"/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пробных</w:t>
      </w:r>
      <w:proofErr w:type="gramEnd"/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ОГЭ на муниципальном уровне.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Разработали план подготовки выпускников 9 классов к государственной итоговой аттестации</w:t>
      </w: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Уделяли больше внимания своевременному выявлению обучающихся, имеющих слабую мотивационную подготовку, проводили анализ затруднений в освоении учебного материала, корректировали свою работу</w:t>
      </w: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Повышали долю практико-ориентированных заданий в учебном курсе, проводили дополнительные занятия с обучающимися в соответствии с выявленными традиционно слабо усвоенными темами.</w:t>
      </w:r>
      <w:proofErr w:type="gramEnd"/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эффективной подготовки обучающихся к ОГЭ пользоваться документами, определяющими структуру и содержание </w:t>
      </w:r>
      <w:proofErr w:type="spell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г., открытым сегментом Федерального банка заданий</w:t>
      </w: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,, </w:t>
      </w:r>
      <w:proofErr w:type="gramEnd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работали по сборнику Ф.Ф.Лысенко «Математика. Подготовка к ОГЭ», а также в течение года работали с </w:t>
      </w:r>
      <w:r w:rsidRPr="008E3EE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системой</w:t>
      </w:r>
      <w:r w:rsidRPr="008E3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дистанционной подготовки к ЕГЭ и ГИА </w:t>
      </w:r>
      <w:proofErr w:type="spellStart"/>
      <w:r w:rsidRPr="008E3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СтатГрад</w:t>
      </w:r>
      <w:proofErr w:type="spellEnd"/>
      <w:r w:rsidRPr="008E3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составляли </w:t>
      </w: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 отчеты о результатах экзаменов.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 своевременную и постоянную связь с родителями выпускников по информированию их о текущей успеваемости обучающихся, посещаемости дополнительных занятий, посылать им уведомления в случае неуспеваемости обучающихся, предупреждать о невозможности допуска их детей к государственной итоговой аттестации в случае неуспеваемости</w:t>
      </w:r>
      <w:proofErr w:type="gramStart"/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разъяснительную работу с обучающимися и родителями по нормативным документам, процедуре проведения государственной итоговой аттестации и основного государственного.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.Повышали персональную ответственность за качество подготовки учащихся 9 классов к сдаче государственной (итоговой) аттестации по математике.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Определяли индивидуально для каждого учащегося перечень тем, по которым у них есть хоть малейшие продвижения, и работали над их развитием индивидуально, в том числе через компьютерные обучающие программы и онлайн тестирование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оставшееся до итоговой аттестации время регулярно проводить устную работу на уроках с повторением действий с рациональными числами с целью закрепления вычислительных навыков учащихся;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Усилили работу по ликвидации и предупреждению выявленных пробелов: заранее предвидели трудности учащихся при выполнении типичных заданий, использовали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Выделяли  «проблемные» 3-4 темы в каждом конкретном классе и работали над ликвидацией пробелов в знаниях и умениях учащихся по этим темам, после чего постепенно подключали и другие темы;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Организовали  в классе </w:t>
      </w:r>
      <w:proofErr w:type="spellStart"/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разноуровневое</w:t>
      </w:r>
      <w:proofErr w:type="spellEnd"/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повторение по выбранным темам;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слабыми учащимися в первую очередь закрепляли достигнутые успехи, предоставляя им возможность выполнять 15 – 20 минутную самостоятельную работу, в которую  были включены задания на отрабатываемую тему; определяли индивидуально для каждого учащегося перечень тем, по которым у них есть хоть малейшие продвижения, и работать над их развитием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сильными учащимися, помимо тренировки в решении задач базового уровня сложности (в виде самостоятельных работ), проводили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Усиливали практическую направленность обучения, включая соответствующие задания «на проценты», графики реальных зависимостей, текстовые задачи с построением математических моделей реальных ситуаций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Обращали внимание на формирование вычислительного навыка у выпускников 9-х классов</w:t>
      </w:r>
    </w:p>
    <w:p w:rsidR="008E3EEF" w:rsidRPr="008E3EEF" w:rsidRDefault="008E3EEF" w:rsidP="008E3E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Организовали работу с использованием бланков ответов с целью совершенствования умений и навыков работать с ними.</w:t>
      </w:r>
    </w:p>
    <w:p w:rsidR="008E3EEF" w:rsidRPr="008E3EEF" w:rsidRDefault="008E3EEF" w:rsidP="008E3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tabs>
          <w:tab w:val="left" w:pos="0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E3EEF">
        <w:rPr>
          <w:rFonts w:ascii="Times New Roman" w:eastAsia="Calibri" w:hAnsi="Times New Roman" w:cs="Times New Roman"/>
          <w:sz w:val="28"/>
          <w:szCs w:val="28"/>
        </w:rPr>
        <w:t xml:space="preserve">Занятия-консультации с </w:t>
      </w:r>
      <w:proofErr w:type="gramStart"/>
      <w:r w:rsidRPr="008E3EEF">
        <w:rPr>
          <w:rFonts w:ascii="Times New Roman" w:eastAsia="Calibri" w:hAnsi="Times New Roman" w:cs="Times New Roman"/>
          <w:sz w:val="28"/>
          <w:szCs w:val="28"/>
        </w:rPr>
        <w:t>учащимися</w:t>
      </w:r>
      <w:proofErr w:type="gramEnd"/>
      <w:r w:rsidRPr="008E3EEF">
        <w:rPr>
          <w:rFonts w:ascii="Times New Roman" w:eastAsia="Calibri" w:hAnsi="Times New Roman" w:cs="Times New Roman"/>
          <w:sz w:val="28"/>
          <w:szCs w:val="28"/>
        </w:rPr>
        <w:t xml:space="preserve"> не сдавшими  ОГЭ проводились отдельно. На этих занятиях  каждый из них решал те задания,  которые вызвали наибольшие трудности.  Учитель регулярно анализировала  ошибки учащихся, внося соответствующие корректировки виндивидуальный план подготовки</w:t>
      </w:r>
      <w:r w:rsidRPr="008E3E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8E3EEF">
        <w:rPr>
          <w:rFonts w:ascii="Times New Roman" w:eastAsia="Calibri" w:hAnsi="Times New Roman" w:cs="Times New Roman"/>
          <w:sz w:val="28"/>
          <w:szCs w:val="28"/>
        </w:rPr>
        <w:t xml:space="preserve">составляла тренировочные варианты, которые отрабатывались на дополнительных занятиях. После проверки диагностических работ, ученики, на консультации отрабатывали навыки выполнения тех упражнений, где опять были допущены  ошибки. </w:t>
      </w:r>
    </w:p>
    <w:p w:rsidR="008E3EEF" w:rsidRPr="008E3EEF" w:rsidRDefault="008E3EEF" w:rsidP="008E3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EEF" w:rsidRPr="008E3EEF" w:rsidRDefault="008E3EEF" w:rsidP="008E3EE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C5C32" w:rsidRDefault="00AC5C32">
      <w:bookmarkStart w:id="0" w:name="_GoBack"/>
      <w:bookmarkEnd w:id="0"/>
    </w:p>
    <w:sectPr w:rsidR="00AC5C32" w:rsidSect="003636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6895"/>
    <w:multiLevelType w:val="multilevel"/>
    <w:tmpl w:val="02B4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EEF"/>
    <w:rsid w:val="002D3CFF"/>
    <w:rsid w:val="00502F2F"/>
    <w:rsid w:val="005253AF"/>
    <w:rsid w:val="008E3EEF"/>
    <w:rsid w:val="00955B6C"/>
    <w:rsid w:val="00961D7F"/>
    <w:rsid w:val="009D49F3"/>
    <w:rsid w:val="00A24837"/>
    <w:rsid w:val="00AC5C32"/>
    <w:rsid w:val="00AD0AED"/>
    <w:rsid w:val="00D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val>
            <c:numRef>
              <c:f>Лист1!$B$1:$B$26</c:f>
              <c:numCache>
                <c:formatCode>General</c:formatCode>
                <c:ptCount val="26"/>
                <c:pt idx="0">
                  <c:v>31</c:v>
                </c:pt>
                <c:pt idx="1">
                  <c:v>30</c:v>
                </c:pt>
                <c:pt idx="2">
                  <c:v>27</c:v>
                </c:pt>
                <c:pt idx="3">
                  <c:v>29</c:v>
                </c:pt>
                <c:pt idx="4">
                  <c:v>32</c:v>
                </c:pt>
                <c:pt idx="5">
                  <c:v>19</c:v>
                </c:pt>
                <c:pt idx="6">
                  <c:v>23</c:v>
                </c:pt>
                <c:pt idx="7">
                  <c:v>20</c:v>
                </c:pt>
                <c:pt idx="8">
                  <c:v>29</c:v>
                </c:pt>
                <c:pt idx="9">
                  <c:v>27</c:v>
                </c:pt>
                <c:pt idx="10">
                  <c:v>28</c:v>
                </c:pt>
                <c:pt idx="11">
                  <c:v>27</c:v>
                </c:pt>
                <c:pt idx="12">
                  <c:v>25</c:v>
                </c:pt>
                <c:pt idx="13">
                  <c:v>32</c:v>
                </c:pt>
                <c:pt idx="14">
                  <c:v>27</c:v>
                </c:pt>
                <c:pt idx="15">
                  <c:v>28</c:v>
                </c:pt>
                <c:pt idx="16">
                  <c:v>30</c:v>
                </c:pt>
                <c:pt idx="17">
                  <c:v>26</c:v>
                </c:pt>
                <c:pt idx="18">
                  <c:v>29</c:v>
                </c:pt>
                <c:pt idx="19">
                  <c:v>26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axId val="70862720"/>
        <c:axId val="70872064"/>
      </c:barChart>
      <c:catAx>
        <c:axId val="70862720"/>
        <c:scaling>
          <c:orientation val="minMax"/>
        </c:scaling>
        <c:axPos val="b"/>
        <c:tickLblPos val="nextTo"/>
        <c:crossAx val="70872064"/>
        <c:crosses val="autoZero"/>
        <c:auto val="1"/>
        <c:lblAlgn val="ctr"/>
        <c:lblOffset val="100"/>
      </c:catAx>
      <c:valAx>
        <c:axId val="70872064"/>
        <c:scaling>
          <c:orientation val="minMax"/>
        </c:scaling>
        <c:axPos val="l"/>
        <c:majorGridlines/>
        <c:numFmt formatCode="General" sourceLinked="1"/>
        <c:tickLblPos val="nextTo"/>
        <c:crossAx val="708627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val>
            <c:numRef>
              <c:f>Лист1!$A$1:$A$26</c:f>
              <c:numCache>
                <c:formatCode>0.00%</c:formatCode>
                <c:ptCount val="26"/>
                <c:pt idx="0">
                  <c:v>0.88500000000000001</c:v>
                </c:pt>
                <c:pt idx="1">
                  <c:v>0.85700000000000065</c:v>
                </c:pt>
                <c:pt idx="2">
                  <c:v>0.7710000000000008</c:v>
                </c:pt>
                <c:pt idx="3">
                  <c:v>0.82800000000000062</c:v>
                </c:pt>
                <c:pt idx="4">
                  <c:v>0.91400000000000003</c:v>
                </c:pt>
                <c:pt idx="5">
                  <c:v>0.54200000000000004</c:v>
                </c:pt>
                <c:pt idx="6">
                  <c:v>0.65700000000000092</c:v>
                </c:pt>
                <c:pt idx="7">
                  <c:v>0.57099999999999995</c:v>
                </c:pt>
                <c:pt idx="8">
                  <c:v>0.82800000000000062</c:v>
                </c:pt>
                <c:pt idx="9">
                  <c:v>0.7710000000000008</c:v>
                </c:pt>
                <c:pt idx="10">
                  <c:v>0.8</c:v>
                </c:pt>
                <c:pt idx="11">
                  <c:v>0.7710000000000008</c:v>
                </c:pt>
                <c:pt idx="12">
                  <c:v>0.71400000000000063</c:v>
                </c:pt>
                <c:pt idx="13">
                  <c:v>0.91400000000000003</c:v>
                </c:pt>
                <c:pt idx="14">
                  <c:v>0.7710000000000008</c:v>
                </c:pt>
                <c:pt idx="15">
                  <c:v>0.8</c:v>
                </c:pt>
                <c:pt idx="16">
                  <c:v>0.85700000000000065</c:v>
                </c:pt>
                <c:pt idx="17">
                  <c:v>0.74200000000000066</c:v>
                </c:pt>
                <c:pt idx="18">
                  <c:v>0.80900000000000005</c:v>
                </c:pt>
                <c:pt idx="19">
                  <c:v>0.74200000000000066</c:v>
                </c:pt>
                <c:pt idx="20">
                  <c:v>8.5000000000000006E-2</c:v>
                </c:pt>
                <c:pt idx="21">
                  <c:v>8.5000000000000006E-2</c:v>
                </c:pt>
                <c:pt idx="22">
                  <c:v>8.5000000000000006E-2</c:v>
                </c:pt>
                <c:pt idx="23">
                  <c:v>8.5000000000000006E-2</c:v>
                </c:pt>
                <c:pt idx="24" formatCode="General">
                  <c:v>0</c:v>
                </c:pt>
                <c:pt idx="25" formatCode="General">
                  <c:v>0</c:v>
                </c:pt>
              </c:numCache>
            </c:numRef>
          </c:val>
        </c:ser>
        <c:axId val="73014272"/>
        <c:axId val="73032448"/>
      </c:barChart>
      <c:catAx>
        <c:axId val="73014272"/>
        <c:scaling>
          <c:orientation val="minMax"/>
        </c:scaling>
        <c:axPos val="l"/>
        <c:tickLblPos val="nextTo"/>
        <c:crossAx val="73032448"/>
        <c:crosses val="autoZero"/>
        <c:auto val="1"/>
        <c:lblAlgn val="ctr"/>
        <c:lblOffset val="100"/>
      </c:catAx>
      <c:valAx>
        <c:axId val="73032448"/>
        <c:scaling>
          <c:orientation val="minMax"/>
        </c:scaling>
        <c:axPos val="b"/>
        <c:majorGridlines/>
        <c:numFmt formatCode="0.00%" sourceLinked="1"/>
        <c:tickLblPos val="nextTo"/>
        <c:crossAx val="730142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Юльчик</dc:creator>
  <cp:lastModifiedBy>Admin</cp:lastModifiedBy>
  <cp:revision>2</cp:revision>
  <cp:lastPrinted>2016-11-03T08:25:00Z</cp:lastPrinted>
  <dcterms:created xsi:type="dcterms:W3CDTF">2016-11-03T08:27:00Z</dcterms:created>
  <dcterms:modified xsi:type="dcterms:W3CDTF">2016-11-03T08:27:00Z</dcterms:modified>
</cp:coreProperties>
</file>